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-137795</wp:posOffset>
            </wp:positionV>
            <wp:extent cx="5534025" cy="9696450"/>
            <wp:effectExtent l="19050" t="0" r="9525" b="0"/>
            <wp:wrapNone/>
            <wp:docPr id="18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-699770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16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36A2" w:rsidRDefault="00251E1F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proofErr w:type="spellStart"/>
      <w:r>
        <w:rPr>
          <w:rFonts w:ascii="Verdana" w:hAnsi="Verdana"/>
          <w:b/>
          <w:color w:val="009999"/>
          <w:sz w:val="36"/>
          <w:szCs w:val="36"/>
          <w:u w:val="single"/>
        </w:rPr>
        <w:t>Urine-Incontinentie</w:t>
      </w:r>
      <w:proofErr w:type="spellEnd"/>
    </w:p>
    <w:tbl>
      <w:tblPr>
        <w:tblStyle w:val="Tabelraster"/>
        <w:tblpPr w:leftFromText="141" w:rightFromText="141" w:vertAnchor="page" w:horzAnchor="margin" w:tblpXSpec="center" w:tblpY="1608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251E1F" w:rsidTr="00251E1F">
        <w:trPr>
          <w:trHeight w:val="285"/>
        </w:trPr>
        <w:tc>
          <w:tcPr>
            <w:tcW w:w="3403" w:type="dxa"/>
          </w:tcPr>
          <w:p w:rsidR="00251E1F" w:rsidRPr="00565E93" w:rsidRDefault="00251E1F" w:rsidP="00251E1F">
            <w:pPr>
              <w:rPr>
                <w:color w:val="009999"/>
              </w:rPr>
            </w:pPr>
          </w:p>
        </w:tc>
        <w:tc>
          <w:tcPr>
            <w:tcW w:w="7229" w:type="dxa"/>
          </w:tcPr>
          <w:p w:rsidR="00251E1F" w:rsidRDefault="00251E1F" w:rsidP="00251E1F">
            <w:pPr>
              <w:jc w:val="both"/>
            </w:pPr>
          </w:p>
        </w:tc>
      </w:tr>
    </w:tbl>
    <w:p w:rsidR="00251E1F" w:rsidRPr="003C36A2" w:rsidRDefault="00251E1F" w:rsidP="00FC501C">
      <w:pPr>
        <w:jc w:val="center"/>
        <w:rPr>
          <w:rFonts w:ascii="Verdana" w:hAnsi="Verdana"/>
          <w:b/>
          <w:color w:val="009999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86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FC501C" w:rsidTr="00FC501C">
        <w:trPr>
          <w:trHeight w:val="285"/>
        </w:trPr>
        <w:tc>
          <w:tcPr>
            <w:tcW w:w="3403" w:type="dxa"/>
          </w:tcPr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3C36A2" w:rsidRDefault="00251E1F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Wat is urine-incontinentie?</w:t>
            </w:r>
          </w:p>
          <w:p w:rsidR="003C36A2" w:rsidRDefault="003C36A2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3C36A2" w:rsidRPr="00565E93" w:rsidRDefault="003C36A2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702391" w:rsidRDefault="007023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702391" w:rsidRDefault="007023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702391" w:rsidRDefault="007023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51E1F" w:rsidRDefault="00251E1F" w:rsidP="00FC501C">
            <w:pPr>
              <w:rPr>
                <w:rFonts w:ascii="Verdana" w:hAnsi="Verdana"/>
                <w:b/>
                <w:iCs/>
                <w:color w:val="009999"/>
              </w:rPr>
            </w:pPr>
          </w:p>
          <w:p w:rsidR="00FC501C" w:rsidRPr="00251E1F" w:rsidRDefault="00251E1F" w:rsidP="00FC501C">
            <w:pPr>
              <w:rPr>
                <w:rFonts w:ascii="Verdana" w:hAnsi="Verdana"/>
                <w:b/>
                <w:iCs/>
                <w:color w:val="009999"/>
              </w:rPr>
            </w:pPr>
            <w:r w:rsidRPr="00251E1F">
              <w:rPr>
                <w:rFonts w:ascii="Verdana" w:hAnsi="Verdana"/>
                <w:b/>
                <w:iCs/>
                <w:color w:val="009999"/>
              </w:rPr>
              <w:t>Vicieuze cirkel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251E1F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Oefentherapie</w:t>
            </w:r>
          </w:p>
          <w:p w:rsidR="00702391" w:rsidRDefault="007023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251E1F" w:rsidRDefault="00251E1F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251E1F" w:rsidRDefault="00251E1F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251E1F" w:rsidRDefault="00251E1F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Persoonlijke begeleiding</w:t>
            </w:r>
          </w:p>
          <w:p w:rsidR="00251E1F" w:rsidRDefault="00251E1F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3C36A2" w:rsidRDefault="003C36A2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251E1F" w:rsidRDefault="00251E1F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251E1F" w:rsidRDefault="00251E1F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Behandeling</w:t>
            </w:r>
          </w:p>
          <w:p w:rsidR="003C36A2" w:rsidRDefault="003C36A2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Pr="00C07B48" w:rsidRDefault="00FC501C" w:rsidP="00702391">
            <w:pPr>
              <w:rPr>
                <w:rFonts w:ascii="Verdana" w:hAnsi="Verdana"/>
                <w:b/>
                <w:color w:val="009999"/>
              </w:rPr>
            </w:pPr>
          </w:p>
        </w:tc>
        <w:tc>
          <w:tcPr>
            <w:tcW w:w="7229" w:type="dxa"/>
          </w:tcPr>
          <w:p w:rsidR="00FC501C" w:rsidRPr="0078095F" w:rsidRDefault="00FC501C" w:rsidP="003C36A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51E1F" w:rsidRPr="00251E1F" w:rsidRDefault="00251E1F" w:rsidP="00251E1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rine-incontinentie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is het ongewild verliezen van urine of het onvermogen om urine op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te houden.</w:t>
            </w:r>
          </w:p>
          <w:p w:rsidR="00251E1F" w:rsidRPr="00251E1F" w:rsidRDefault="00251E1F" w:rsidP="00251E1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Er zijn verschillende vormen urine-incontinentie; de belangrijkste zijn: inspanningsincontinentie en aandrangincontinentie.</w:t>
            </w:r>
          </w:p>
          <w:p w:rsidR="00251E1F" w:rsidRDefault="00251E1F" w:rsidP="00251E1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Inspanningsincontinentie wordt ook wel stressincontinentie genoemd. Door verslapping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van de bekkenbodem spieren kan ongewild urineverlies optreden bij inspanning, o.a. bij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hoesten, niezen, tillen, sporten. De hoeveelheid urineverlies kan bij iedereen verschillen: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kan een enkel druppeltje, een scheutje of een hele straal zijn.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Door de angst om urine te verliezen is men geneigd steeds vaker naar het toilet te gaan.</w:t>
            </w:r>
          </w:p>
          <w:p w:rsidR="003C36A2" w:rsidRDefault="00251E1F" w:rsidP="00251E1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Aandran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gincontinentie wordt ook wel urin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e-incontinentie genoemd. Hierbij voelt u vaker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aandrang tot plassen door een verhoogde prikkelbaarheid van de blaas. Gaat men vaker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naar het toilet, dan went de blaas aan steeds minder vulling. U krijgt steeds sneller het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gevoel dat u moet plassen.</w:t>
            </w:r>
          </w:p>
          <w:p w:rsidR="00251E1F" w:rsidRPr="0078095F" w:rsidRDefault="00251E1F" w:rsidP="00251E1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251E1F" w:rsidRDefault="00251E1F" w:rsidP="00251E1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loopt het risico in een vicieuze cirkel te belanden, waardoor u niet meer optimaal kunt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functioneren. De negatieve effecten hebben invloed op het werk, huishoudelijke activiteiten, sport, het sociale leven en het seksleven. 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Mensen die last hebben van ongewild urineverlies voelen zich bovendien vaak onzeker,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schamen zich en praten er liever niet over.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Een oefentherapeut Mensendieck kan u helpen een dergelijke situatie te doorbreken en te verbeteren.</w:t>
            </w:r>
          </w:p>
          <w:p w:rsidR="00251E1F" w:rsidRPr="00251E1F" w:rsidRDefault="00251E1F" w:rsidP="00251E1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251E1F" w:rsidRPr="00251E1F" w:rsidRDefault="00251E1F" w:rsidP="00251E1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Een oefentherapeut geeft u informatie over de werking van de blaas en de </w:t>
            </w:r>
            <w:proofErr w:type="spellStart"/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bekkenbodemspieren</w:t>
            </w:r>
            <w:proofErr w:type="spellEnd"/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. U leert begrijpen waarom u urine verliest. U leert uw </w:t>
            </w:r>
            <w:proofErr w:type="spellStart"/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bekkenbodemspieren</w:t>
            </w:r>
            <w:proofErr w:type="spellEnd"/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bewust te voelen, zowel het aanspannen als het ontspannen.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toilethouding, de juiste plastechniek, het beheersen van de plasreflex en het afleren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van de gewoonteplas komen aan de orde.</w:t>
            </w:r>
          </w:p>
          <w:p w:rsidR="00702391" w:rsidRPr="003C36A2" w:rsidRDefault="00251E1F" w:rsidP="00251E1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U leert uw </w:t>
            </w:r>
            <w:proofErr w:type="spellStart"/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bekkenbodemspieren</w:t>
            </w:r>
            <w:proofErr w:type="spellEnd"/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goed te gebruiken bij dagelijkse houdingen en bewegingen en activiteiten die u belangrijk vindt (zoals werk of sport). U leert adequaat te reageren op uw klacht, zodat deze vermindert en/of verdwijnt.</w:t>
            </w:r>
          </w:p>
          <w:p w:rsidR="003C36A2" w:rsidRPr="0078095F" w:rsidRDefault="003C36A2" w:rsidP="003C36A2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FC501C" w:rsidRDefault="00251E1F" w:rsidP="00251E1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oefent onder leiding van de oefentherapeut Mensendieck. Tijdens de individuele behandeling wordt de behandeling afgestemd op uw persoonlijke situatie 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activiteiten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.</w:t>
            </w:r>
          </w:p>
          <w:p w:rsidR="00251E1F" w:rsidRDefault="00251E1F" w:rsidP="00251E1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251E1F" w:rsidRPr="003C36A2" w:rsidRDefault="00251E1F" w:rsidP="00251E1F">
            <w:pPr>
              <w:autoSpaceDE w:val="0"/>
              <w:autoSpaceDN w:val="0"/>
              <w:adjustRightInd w:val="0"/>
              <w:jc w:val="both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behandeling van een Oefentherapeut Mensendieck is erop gericht u te leren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zo goed mogelijk om te gaan met uw lichamelijke mogelijkheden en met de beperkingen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die u ondervindt door de incontinentie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.</w:t>
            </w:r>
          </w:p>
        </w:tc>
      </w:tr>
    </w:tbl>
    <w:p w:rsidR="00FC501C" w:rsidRDefault="00C112C4" w:rsidP="00DD1215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lastRenderedPageBreak/>
        <w:drawing>
          <wp:anchor distT="0" distB="0" distL="114300" distR="114300" simplePos="0" relativeHeight="251659262" behindDoc="1" locked="0" layoutInCell="1" allowOverlap="1">
            <wp:simplePos x="0" y="0"/>
            <wp:positionH relativeFrom="column">
              <wp:posOffset>-1790700</wp:posOffset>
            </wp:positionH>
            <wp:positionV relativeFrom="paragraph">
              <wp:posOffset>14605</wp:posOffset>
            </wp:positionV>
            <wp:extent cx="5534025" cy="9696450"/>
            <wp:effectExtent l="19050" t="0" r="9525" b="0"/>
            <wp:wrapNone/>
            <wp:docPr id="24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501C" w:rsidRPr="00FC501C"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-699770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23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raster"/>
        <w:tblpPr w:leftFromText="141" w:rightFromText="141" w:vertAnchor="page" w:horzAnchor="margin" w:tblpXSpec="center" w:tblpY="277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DD1215" w:rsidTr="00DD1215">
        <w:trPr>
          <w:trHeight w:val="285"/>
        </w:trPr>
        <w:tc>
          <w:tcPr>
            <w:tcW w:w="3403" w:type="dxa"/>
          </w:tcPr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3C36A2" w:rsidRDefault="003C36A2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2A2168" w:rsidRDefault="002A2168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2A2168" w:rsidRDefault="002A2168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2A2168" w:rsidRDefault="002A2168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2A2168" w:rsidRDefault="002A2168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2A2168" w:rsidRDefault="002A2168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2A2168" w:rsidRDefault="002A2168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2A2168" w:rsidRDefault="002A2168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2A2168" w:rsidRDefault="002A2168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2A2168" w:rsidRDefault="002A2168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2A2168" w:rsidRDefault="002A2168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Verwijzing en vergoeding</w:t>
            </w: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Default="00DD1215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251E1F" w:rsidRDefault="00251E1F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251E1F" w:rsidRDefault="00251E1F" w:rsidP="00DD1215">
            <w:pPr>
              <w:rPr>
                <w:rFonts w:ascii="Verdana" w:hAnsi="Verdana"/>
                <w:b/>
                <w:color w:val="009999"/>
              </w:rPr>
            </w:pPr>
          </w:p>
          <w:p w:rsidR="00DD1215" w:rsidRPr="00565E93" w:rsidRDefault="00DD1215" w:rsidP="00DD1215">
            <w:pPr>
              <w:rPr>
                <w:color w:val="009999"/>
              </w:rPr>
            </w:pPr>
            <w:r w:rsidRPr="00565E93">
              <w:rPr>
                <w:rFonts w:ascii="Verdana" w:hAnsi="Verdana"/>
                <w:b/>
                <w:color w:val="009999"/>
              </w:rPr>
              <w:t>Voor meer informatie en behandeling kunt u contact opnemen.</w:t>
            </w:r>
          </w:p>
        </w:tc>
        <w:tc>
          <w:tcPr>
            <w:tcW w:w="7229" w:type="dxa"/>
          </w:tcPr>
          <w:p w:rsidR="00702391" w:rsidRDefault="00702391" w:rsidP="00702391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702391" w:rsidRDefault="00702391" w:rsidP="00702391">
            <w:pPr>
              <w:autoSpaceDE w:val="0"/>
              <w:autoSpaceDN w:val="0"/>
              <w:adjustRightInd w:val="0"/>
              <w:rPr>
                <w:rFonts w:ascii="FranklinGothic-Book" w:eastAsiaTheme="minorHAnsi" w:hAnsi="FranklinGothic-Book" w:cs="FranklinGothic-Book"/>
                <w:sz w:val="19"/>
                <w:szCs w:val="19"/>
                <w:lang w:eastAsia="en-US"/>
              </w:rPr>
            </w:pPr>
          </w:p>
          <w:p w:rsidR="00251E1F" w:rsidRPr="00251E1F" w:rsidRDefault="00251E1F" w:rsidP="00251E1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Er wordt niet alleen veel geoefend, maar u krijgt ook voorlichting.</w:t>
            </w:r>
          </w:p>
          <w:p w:rsidR="00251E1F" w:rsidRDefault="00251E1F" w:rsidP="00251E1F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u krijgt informatie over de werking van de blaas en de </w:t>
            </w:r>
            <w:proofErr w:type="spellStart"/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bekkenbodemspieren</w:t>
            </w:r>
            <w:proofErr w:type="spellEnd"/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;</w:t>
            </w:r>
          </w:p>
          <w:p w:rsidR="00251E1F" w:rsidRDefault="00251E1F" w:rsidP="00251E1F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leert begrijpen hoe het komt dat u ongewild urine verliest;</w:t>
            </w:r>
          </w:p>
          <w:p w:rsidR="00251E1F" w:rsidRDefault="00251E1F" w:rsidP="00251E1F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leert hoe u kunt voorkomen dat u te vaak naar het toilet gaat;</w:t>
            </w:r>
          </w:p>
          <w:p w:rsidR="00251E1F" w:rsidRDefault="00251E1F" w:rsidP="00251E1F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leert hoe u het beste op het toilet kunt zitten om goed leeg te plassen;</w:t>
            </w:r>
          </w:p>
          <w:p w:rsidR="00251E1F" w:rsidRDefault="00251E1F" w:rsidP="00251E1F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u leert hoe u uw </w:t>
            </w:r>
            <w:proofErr w:type="spellStart"/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bekkenbodemspieren</w:t>
            </w:r>
            <w:proofErr w:type="spellEnd"/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kunt aanspannen en ontspannen en hoe u dit goed kunt voelen.</w:t>
            </w:r>
          </w:p>
          <w:p w:rsidR="00251E1F" w:rsidRDefault="00251E1F" w:rsidP="00251E1F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u leert uw </w:t>
            </w:r>
            <w:proofErr w:type="spellStart"/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bekkenbodemspieren</w:t>
            </w:r>
            <w:proofErr w:type="spellEnd"/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goed te gebruiken bij dagelijkse houdingen en bewegingen en tijdens activiteiten die u belangrijk vindt (zoals werk of sport);</w:t>
            </w:r>
          </w:p>
          <w:p w:rsidR="00251E1F" w:rsidRDefault="00251E1F" w:rsidP="00251E1F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leert hoe u kunt werken aan het verbeteren van houdingen en bewegingen waardoor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uw </w:t>
            </w:r>
            <w:proofErr w:type="spellStart"/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bekkenbodemspieren</w:t>
            </w:r>
            <w:proofErr w:type="spellEnd"/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beter kunnen functioneren;</w:t>
            </w:r>
          </w:p>
          <w:p w:rsidR="00251E1F" w:rsidRPr="00251E1F" w:rsidRDefault="00251E1F" w:rsidP="00251E1F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leert zo nodig hoe u zich beter kunt ontspannen.</w:t>
            </w:r>
          </w:p>
          <w:p w:rsidR="00251E1F" w:rsidRPr="00251E1F" w:rsidRDefault="00251E1F" w:rsidP="00251E1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Door de adviezen van de oefentherapeut toe te passen kunt u weer optimaal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251E1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functioneren in al uw dagelijkse activiteiten.</w:t>
            </w:r>
          </w:p>
          <w:p w:rsidR="00DD1215" w:rsidRPr="0085342E" w:rsidRDefault="00702391" w:rsidP="00251E1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3C36A2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br/>
            </w:r>
            <w:r w:rsidR="00DD1215" w:rsidRPr="0085342E">
              <w:rPr>
                <w:rFonts w:ascii="Verdana" w:hAnsi="Verdana"/>
                <w:sz w:val="20"/>
                <w:szCs w:val="20"/>
              </w:rPr>
              <w:t>Vergoeding vindt plaats voor mensen boven de 18 jaar uit de aanvullende verzekering. Onder de 18 jaar vindt de vergoeding plaats uit de basisverzekering.</w:t>
            </w:r>
          </w:p>
          <w:p w:rsidR="00DD1215" w:rsidRDefault="00DD1215" w:rsidP="00DD1215">
            <w:pPr>
              <w:pStyle w:val="Koptekst"/>
              <w:jc w:val="both"/>
              <w:rPr>
                <w:rFonts w:ascii="Verdana" w:hAnsi="Verdana"/>
                <w:sz w:val="20"/>
                <w:szCs w:val="20"/>
              </w:rPr>
            </w:pPr>
            <w:r w:rsidRPr="0085342E">
              <w:rPr>
                <w:rFonts w:ascii="Verdana" w:hAnsi="Verdana"/>
                <w:sz w:val="20"/>
                <w:szCs w:val="20"/>
              </w:rPr>
              <w:t>Er is geen verwijzing van een arts noodzakelijk.</w:t>
            </w:r>
          </w:p>
          <w:p w:rsidR="00702391" w:rsidRPr="0085342E" w:rsidRDefault="00702391" w:rsidP="00DD1215">
            <w:pPr>
              <w:pStyle w:val="Koptekst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251E1F" w:rsidRDefault="00251E1F" w:rsidP="00DD1215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  <w:p w:rsidR="00FF5CF0" w:rsidRDefault="00FF5CF0" w:rsidP="00FF5CF0">
            <w:pPr>
              <w:pStyle w:val="Koptekst"/>
              <w:jc w:val="center"/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Oefentherapie Bunnik</w:t>
            </w:r>
          </w:p>
          <w:p w:rsidR="00FF5CF0" w:rsidRDefault="00FF5CF0" w:rsidP="00FF5CF0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Praktijk voor oefentherapie Mensendieck en Kinderoefentherapie</w:t>
            </w:r>
          </w:p>
          <w:p w:rsidR="00FF5CF0" w:rsidRDefault="00FF5CF0" w:rsidP="00FF5CF0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Minervaplein</w:t>
            </w:r>
            <w:proofErr w:type="spellEnd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 xml:space="preserve"> 2-f</w:t>
            </w:r>
          </w:p>
          <w:p w:rsidR="00FF5CF0" w:rsidRDefault="00FF5CF0" w:rsidP="00FF5CF0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3054 SK Rotterdam</w:t>
            </w:r>
          </w:p>
          <w:p w:rsidR="00FF5CF0" w:rsidRDefault="00FF5CF0" w:rsidP="00FF5CF0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010-8208892 / 06-16273447</w:t>
            </w:r>
          </w:p>
          <w:p w:rsidR="00FF5CF0" w:rsidRPr="00FF5CF0" w:rsidRDefault="00FF5CF0" w:rsidP="00FF5CF0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hyperlink r:id="rId7" w:history="1">
              <w:r w:rsidRPr="00FF5CF0">
                <w:rPr>
                  <w:rStyle w:val="Hyperlink"/>
                  <w:rFonts w:ascii="Verdana" w:hAnsi="Verdana"/>
                  <w:b/>
                  <w:color w:val="009999"/>
                  <w:sz w:val="20"/>
                  <w:szCs w:val="20"/>
                  <w:u w:val="none"/>
                </w:rPr>
                <w:t>oefentherapie.bunnik@gmail.com</w:t>
              </w:r>
            </w:hyperlink>
          </w:p>
          <w:p w:rsidR="00FF5CF0" w:rsidRDefault="00FF5CF0" w:rsidP="00FF5CF0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www.oefentherapie-bunnik.nl</w:t>
            </w:r>
          </w:p>
          <w:p w:rsidR="00DD1215" w:rsidRDefault="00DD1215" w:rsidP="00DD1215">
            <w:pPr>
              <w:jc w:val="center"/>
            </w:pPr>
          </w:p>
        </w:tc>
      </w:tr>
    </w:tbl>
    <w:p w:rsidR="00FC501C" w:rsidRDefault="00FC501C" w:rsidP="00DD1215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FC501C" w:rsidRDefault="00FC501C" w:rsidP="00FC501C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992"/>
        <w:tblW w:w="3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6"/>
      </w:tblGrid>
      <w:tr w:rsidR="00DD1215" w:rsidTr="00251E1F">
        <w:trPr>
          <w:trHeight w:val="285"/>
        </w:trPr>
        <w:tc>
          <w:tcPr>
            <w:tcW w:w="3266" w:type="dxa"/>
          </w:tcPr>
          <w:p w:rsidR="00DD1215" w:rsidRPr="0078095F" w:rsidRDefault="00DD1215" w:rsidP="00396BD2">
            <w:pPr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</w:tc>
      </w:tr>
    </w:tbl>
    <w:p w:rsidR="00FC501C" w:rsidRDefault="00FC501C" w:rsidP="002A2168"/>
    <w:sectPr w:rsidR="00FC501C" w:rsidSect="00FD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536F"/>
    <w:multiLevelType w:val="hybridMultilevel"/>
    <w:tmpl w:val="13029FC4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46C9D"/>
    <w:multiLevelType w:val="hybridMultilevel"/>
    <w:tmpl w:val="A6DE109A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22F43"/>
    <w:multiLevelType w:val="hybridMultilevel"/>
    <w:tmpl w:val="7DD26BD4"/>
    <w:lvl w:ilvl="0" w:tplc="C44668BC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C2E23"/>
    <w:multiLevelType w:val="hybridMultilevel"/>
    <w:tmpl w:val="9222B026"/>
    <w:lvl w:ilvl="0" w:tplc="AF560A2C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4D10B3"/>
    <w:multiLevelType w:val="hybridMultilevel"/>
    <w:tmpl w:val="087E31E8"/>
    <w:lvl w:ilvl="0" w:tplc="63B0C11C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501C"/>
    <w:rsid w:val="00055E07"/>
    <w:rsid w:val="00251E1F"/>
    <w:rsid w:val="00254C52"/>
    <w:rsid w:val="00297CB2"/>
    <w:rsid w:val="002A2168"/>
    <w:rsid w:val="003C36A2"/>
    <w:rsid w:val="003D3B6D"/>
    <w:rsid w:val="00702391"/>
    <w:rsid w:val="00C112C4"/>
    <w:rsid w:val="00DD1215"/>
    <w:rsid w:val="00FC501C"/>
    <w:rsid w:val="00FD5128"/>
    <w:rsid w:val="00FF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rsid w:val="00FC50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C501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FC501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C5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efentherapie.bunni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Laura</cp:lastModifiedBy>
  <cp:revision>4</cp:revision>
  <cp:lastPrinted>2011-08-16T15:06:00Z</cp:lastPrinted>
  <dcterms:created xsi:type="dcterms:W3CDTF">2011-08-29T18:30:00Z</dcterms:created>
  <dcterms:modified xsi:type="dcterms:W3CDTF">2013-07-02T06:34:00Z</dcterms:modified>
</cp:coreProperties>
</file>